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0"/>
          <w:szCs w:val="30"/>
        </w:rPr>
      </w:pPr>
      <w:r>
        <w:rPr>
          <w:rFonts w:hint="eastAsia" w:ascii="黑体" w:hAnsi="黑体" w:eastAsia="黑体" w:cs="黑体"/>
          <w:b/>
          <w:bCs/>
          <w:sz w:val="30"/>
          <w:szCs w:val="30"/>
        </w:rPr>
        <w:drawing>
          <wp:anchor distT="0" distB="0" distL="114300" distR="114300" simplePos="0" relativeHeight="251660288" behindDoc="0" locked="0" layoutInCell="1" allowOverlap="1">
            <wp:simplePos x="0" y="0"/>
            <wp:positionH relativeFrom="margin">
              <wp:align>center</wp:align>
            </wp:positionH>
            <wp:positionV relativeFrom="paragraph">
              <wp:posOffset>371475</wp:posOffset>
            </wp:positionV>
            <wp:extent cx="995680" cy="786765"/>
            <wp:effectExtent l="0" t="0" r="0" b="0"/>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95680" cy="786765"/>
                    </a:xfrm>
                    <a:prstGeom prst="rect">
                      <a:avLst/>
                    </a:prstGeom>
                    <a:noFill/>
                    <a:ln>
                      <a:noFill/>
                    </a:ln>
                  </pic:spPr>
                </pic:pic>
              </a:graphicData>
            </a:graphic>
          </wp:anchor>
        </w:drawing>
      </w:r>
    </w:p>
    <w:p>
      <w:pPr>
        <w:jc w:val="center"/>
        <w:rPr>
          <w:rFonts w:ascii="黑体" w:hAnsi="黑体" w:eastAsia="黑体" w:cs="黑体"/>
          <w:b/>
          <w:bCs/>
          <w:sz w:val="30"/>
          <w:szCs w:val="30"/>
        </w:rPr>
      </w:pPr>
    </w:p>
    <w:p/>
    <w:p/>
    <w:p/>
    <w:p/>
    <w:p>
      <w:pPr>
        <w:jc w:val="center"/>
        <w:rPr>
          <w:rFonts w:ascii="黑体" w:hAnsi="黑体" w:eastAsia="黑体" w:cs="黑体"/>
          <w:b/>
          <w:bCs/>
          <w:sz w:val="52"/>
          <w:szCs w:val="52"/>
        </w:rPr>
      </w:pPr>
      <w:r>
        <w:rPr>
          <w:rFonts w:hint="eastAsia" w:ascii="黑体" w:hAnsi="黑体" w:eastAsia="黑体" w:cs="黑体"/>
          <w:b/>
          <w:bCs/>
          <w:sz w:val="52"/>
          <w:szCs w:val="52"/>
        </w:rPr>
        <w:t xml:space="preserve"> 中国化学工程第十六建设有限公司</w:t>
      </w:r>
    </w:p>
    <w:p>
      <w:pPr>
        <w:jc w:val="center"/>
        <w:rPr>
          <w:rFonts w:ascii="黑体" w:hAnsi="黑体" w:eastAsia="黑体" w:cs="黑体"/>
          <w:b/>
          <w:bCs/>
          <w:sz w:val="52"/>
          <w:szCs w:val="52"/>
        </w:rPr>
      </w:pPr>
      <w:r>
        <w:rPr>
          <w:rFonts w:hint="eastAsia" w:ascii="黑体" w:hAnsi="黑体" w:eastAsia="黑体" w:cs="黑体"/>
          <w:b/>
          <w:bCs/>
          <w:sz w:val="52"/>
          <w:szCs w:val="52"/>
        </w:rPr>
        <w:t>202</w:t>
      </w:r>
      <w:r>
        <w:rPr>
          <w:rFonts w:hint="eastAsia" w:ascii="黑体" w:hAnsi="黑体" w:eastAsia="黑体" w:cs="黑体"/>
          <w:b/>
          <w:bCs/>
          <w:sz w:val="52"/>
          <w:szCs w:val="52"/>
          <w:lang w:val="en-US" w:eastAsia="zh-CN"/>
        </w:rPr>
        <w:t>1</w:t>
      </w:r>
      <w:r>
        <w:rPr>
          <w:rFonts w:hint="eastAsia" w:ascii="黑体" w:hAnsi="黑体" w:eastAsia="黑体" w:cs="黑体"/>
          <w:b/>
          <w:bCs/>
          <w:sz w:val="52"/>
          <w:szCs w:val="52"/>
        </w:rPr>
        <w:t>届校园招聘</w:t>
      </w:r>
    </w:p>
    <w:p>
      <w:pPr>
        <w:jc w:val="center"/>
        <w:rPr>
          <w:rFonts w:ascii="宋体" w:hAnsi="宋体" w:cs="宋体"/>
          <w:sz w:val="36"/>
          <w:szCs w:val="36"/>
        </w:rPr>
      </w:pPr>
      <w:r>
        <w:rPr>
          <w:rFonts w:hint="eastAsia" w:ascii="黑体" w:hAnsi="黑体" w:eastAsia="黑体" w:cs="黑体"/>
          <w:b/>
          <w:bCs/>
          <w:sz w:val="72"/>
          <w:szCs w:val="72"/>
        </w:rPr>
        <w:t>简 章</w:t>
      </w: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jc w:val="center"/>
        <w:rPr>
          <w:rFonts w:ascii="宋体" w:hAnsi="宋体" w:cs="宋体"/>
          <w:sz w:val="30"/>
          <w:szCs w:val="30"/>
        </w:rPr>
      </w:pPr>
      <w:r>
        <w:rPr>
          <w:rFonts w:hint="eastAsia" w:ascii="宋体" w:hAnsi="宋体" w:cs="宋体"/>
          <w:sz w:val="30"/>
          <w:szCs w:val="30"/>
        </w:rPr>
        <w:t xml:space="preserve">湖 北  宜 昌 </w:t>
      </w:r>
    </w:p>
    <w:p>
      <w:pPr>
        <w:jc w:val="center"/>
        <w:rPr>
          <w:rFonts w:ascii="宋体" w:hAnsi="宋体" w:cs="宋体"/>
          <w:sz w:val="30"/>
          <w:szCs w:val="30"/>
        </w:rPr>
      </w:pPr>
    </w:p>
    <w:p>
      <w:pPr>
        <w:jc w:val="center"/>
        <w:rPr>
          <w:rFonts w:ascii="宋体" w:hAnsi="宋体" w:cs="宋体"/>
          <w:sz w:val="30"/>
          <w:szCs w:val="30"/>
        </w:rPr>
      </w:pPr>
    </w:p>
    <w:p>
      <w:pPr>
        <w:pStyle w:val="4"/>
        <w:widowControl/>
        <w:spacing w:before="75" w:after="75"/>
        <w:rPr>
          <w:rStyle w:val="7"/>
          <w:rFonts w:ascii="微软雅黑" w:hAnsi="微软雅黑" w:eastAsia="微软雅黑" w:cs="微软雅黑"/>
          <w:color w:val="000000" w:themeColor="text1"/>
          <w:sz w:val="32"/>
          <w:szCs w:val="32"/>
          <w14:textFill>
            <w14:solidFill>
              <w14:schemeClr w14:val="tx1"/>
            </w14:solidFill>
          </w14:textFill>
        </w:rPr>
      </w:pPr>
      <w:r>
        <w:rPr>
          <w:rStyle w:val="7"/>
          <w:rFonts w:hint="eastAsia" w:ascii="微软雅黑" w:hAnsi="微软雅黑" w:eastAsia="微软雅黑" w:cs="微软雅黑"/>
          <w:color w:val="000000" w:themeColor="text1"/>
          <w:sz w:val="32"/>
          <w:szCs w:val="32"/>
          <w14:textFill>
            <w14:solidFill>
              <w14:schemeClr w14:val="tx1"/>
            </w14:solidFill>
          </w14:textFill>
        </w:rPr>
        <w:t>一、企业简介</w:t>
      </w:r>
    </w:p>
    <w:p>
      <w:pPr>
        <w:pStyle w:val="4"/>
        <w:widowControl/>
        <w:spacing w:line="368" w:lineRule="atLeast"/>
        <w:ind w:firstLine="540" w:firstLineChars="200"/>
        <w:rPr>
          <w:rFonts w:ascii="微软雅黑" w:hAnsi="微软雅黑" w:eastAsia="微软雅黑" w:cs="微软雅黑"/>
          <w:color w:val="333333"/>
          <w:sz w:val="27"/>
          <w:szCs w:val="27"/>
        </w:rPr>
      </w:pPr>
      <w:r>
        <w:rPr>
          <w:rFonts w:hint="eastAsia" w:ascii="微软雅黑" w:hAnsi="微软雅黑" w:eastAsia="微软雅黑" w:cs="微软雅黑"/>
          <w:color w:val="333333"/>
          <w:sz w:val="27"/>
          <w:szCs w:val="27"/>
        </w:rPr>
        <w:t>中国化学工程第十六建设有限公司始建于1965年，</w:t>
      </w:r>
      <w:r>
        <w:rPr>
          <w:rFonts w:hint="eastAsia" w:ascii="微软雅黑" w:hAnsi="微软雅黑" w:eastAsia="微软雅黑" w:cs="微软雅黑"/>
          <w:color w:val="FF0000"/>
          <w:sz w:val="27"/>
          <w:szCs w:val="27"/>
        </w:rPr>
        <w:t>是由化工部化学矿山建设公司和基建工程兵部队整体改编而成的十五化建合并而成，</w:t>
      </w:r>
      <w:r>
        <w:rPr>
          <w:rFonts w:hint="eastAsia" w:ascii="微软雅黑" w:hAnsi="微软雅黑" w:eastAsia="微软雅黑" w:cs="微软雅黑"/>
          <w:color w:val="333333"/>
          <w:sz w:val="27"/>
          <w:szCs w:val="27"/>
        </w:rPr>
        <w:t>总部位于世界水电之都——湖北省宜昌市，是国务院国资委直管的中国化学工程集团（股份）有限公司的全资子公司，是集工程建造、建设管理、技术研发、投资运营、工程二次设计、设备制造、物资材料供应、检维修及生产试车保运服务为一体的大型综合性建筑安装施工总承包中央企业，年施工能力在百亿元以上。</w:t>
      </w:r>
    </w:p>
    <w:p>
      <w:pPr>
        <w:pStyle w:val="4"/>
        <w:widowControl/>
        <w:spacing w:line="368" w:lineRule="atLeast"/>
        <w:ind w:firstLine="540" w:firstLineChars="200"/>
        <w:rPr>
          <w:rFonts w:ascii="微软雅黑" w:hAnsi="微软雅黑" w:eastAsia="微软雅黑" w:cs="微软雅黑"/>
          <w:color w:val="333333"/>
          <w:sz w:val="27"/>
          <w:szCs w:val="27"/>
        </w:rPr>
      </w:pPr>
      <w:r>
        <w:rPr>
          <w:rFonts w:hint="eastAsia" w:ascii="微软雅黑" w:hAnsi="微软雅黑" w:eastAsia="微软雅黑" w:cs="微软雅黑"/>
          <w:color w:val="333333"/>
          <w:sz w:val="27"/>
          <w:szCs w:val="27"/>
        </w:rPr>
        <w:t>公司具有石油化工工程、建筑工程、市政公用工程等施工总承包一级资质，具有机电安装工程、钢结构工程、防水防腐保温工程、消防设施工程、环保工程等专业承包一级资质，</w:t>
      </w:r>
      <w:r>
        <w:rPr>
          <w:rFonts w:hint="eastAsia" w:ascii="微软雅黑" w:hAnsi="微软雅黑" w:eastAsia="微软雅黑" w:cs="微软雅黑"/>
          <w:color w:val="FF0000"/>
          <w:sz w:val="27"/>
          <w:szCs w:val="27"/>
        </w:rPr>
        <w:t>具有军工涉密业务咨询服务安全保密条例备案证，</w:t>
      </w:r>
      <w:r>
        <w:rPr>
          <w:rFonts w:hint="eastAsia" w:ascii="微软雅黑" w:hAnsi="微软雅黑" w:eastAsia="微软雅黑" w:cs="微软雅黑"/>
          <w:color w:val="333333"/>
          <w:sz w:val="27"/>
          <w:szCs w:val="27"/>
        </w:rPr>
        <w:t>以及锅炉、球罐、起重机械、压力容器、压力管道（GA1甲）等特种设备安装制造许可资质，拥有境外工程及境内国际招标工程承包经营权。能承担房地产开发项目、理化实验等业务，以及提供技术咨询服务、不动产租赁等业务。获得GB/T19001质量管理体系、GB/T28001职业健康安全管理体系、GB/T24001环境管理体系认证，先后被认定为国家高新技术企业、国家火炬计划重点高新技术企业、湖北省企业技术中心。</w:t>
      </w:r>
    </w:p>
    <w:p>
      <w:pPr>
        <w:pStyle w:val="4"/>
        <w:widowControl/>
        <w:spacing w:line="368" w:lineRule="atLeast"/>
        <w:ind w:firstLine="540" w:firstLineChars="200"/>
        <w:rPr>
          <w:rFonts w:ascii="微软雅黑" w:hAnsi="微软雅黑" w:eastAsia="微软雅黑" w:cs="微软雅黑"/>
          <w:color w:val="333333"/>
          <w:sz w:val="27"/>
          <w:szCs w:val="27"/>
        </w:rPr>
      </w:pPr>
      <w:r>
        <w:rPr>
          <w:rFonts w:hint="eastAsia" w:ascii="微软雅黑" w:hAnsi="微软雅黑" w:eastAsia="微软雅黑" w:cs="微软雅黑"/>
          <w:color w:val="FF0000"/>
          <w:sz w:val="27"/>
          <w:szCs w:val="27"/>
        </w:rPr>
        <w:t>50多年来，公司传承并发扬了部队军人顽强拼搏、特别能吃苦、特别能战斗的作风，</w:t>
      </w:r>
      <w:r>
        <w:rPr>
          <w:rFonts w:hint="eastAsia" w:ascii="微软雅黑" w:hAnsi="微软雅黑" w:eastAsia="微软雅黑" w:cs="微软雅黑"/>
          <w:color w:val="333333"/>
          <w:sz w:val="27"/>
          <w:szCs w:val="27"/>
        </w:rPr>
        <w:t>在全国各地及亚洲、非洲、欧洲等多个国家和地区完成了3000多项重点工程建设，多项工程获得建筑工程鲁班奖、国家优质工程金质奖、新中国成立六十周年百项经典暨精品工程、化学工业境外优质工程奖等；公司获得全国“守合同重信用”企业、全国建筑业诚信企业、全国优秀施工企业、化工行业科技创新企业等300多项荣誉。</w:t>
      </w:r>
    </w:p>
    <w:p>
      <w:pPr>
        <w:widowControl/>
        <w:jc w:val="left"/>
        <w:rPr>
          <w:rFonts w:ascii="微软雅黑" w:hAnsi="微软雅黑" w:eastAsia="微软雅黑" w:cs="微软雅黑"/>
          <w:color w:val="333333"/>
          <w:kern w:val="0"/>
          <w:sz w:val="32"/>
          <w:szCs w:val="32"/>
        </w:rPr>
      </w:pPr>
      <w:r>
        <w:rPr>
          <w:rFonts w:hint="eastAsia" w:ascii="微软雅黑" w:hAnsi="微软雅黑" w:eastAsia="微软雅黑" w:cs="微软雅黑"/>
          <w:b/>
          <w:color w:val="333333"/>
          <w:sz w:val="24"/>
          <w:szCs w:val="32"/>
        </w:rPr>
        <w:t>企业性质：大型国有 （“中国化学”整体上市） 单位隶属：国资委</w:t>
      </w:r>
    </w:p>
    <w:p>
      <w:pPr>
        <w:widowControl/>
        <w:jc w:val="left"/>
        <w:rPr>
          <w:rFonts w:ascii="微软雅黑" w:hAnsi="微软雅黑" w:eastAsia="微软雅黑" w:cs="微软雅黑"/>
          <w:color w:val="333333"/>
          <w:kern w:val="0"/>
          <w:sz w:val="32"/>
          <w:szCs w:val="32"/>
        </w:rPr>
      </w:pPr>
      <w:r>
        <w:rPr>
          <w:rFonts w:hint="eastAsia" w:ascii="微软雅黑" w:hAnsi="微软雅黑" w:eastAsia="微软雅黑" w:cs="微软雅黑"/>
          <w:b/>
          <w:color w:val="333333"/>
          <w:sz w:val="24"/>
          <w:szCs w:val="32"/>
        </w:rPr>
        <w:t xml:space="preserve">公司地址：宜昌市西陵区土城路4号          </w:t>
      </w:r>
      <w:r>
        <w:rPr>
          <w:rFonts w:ascii="微软雅黑" w:hAnsi="微软雅黑" w:eastAsia="微软雅黑" w:cs="微软雅黑"/>
          <w:b/>
          <w:color w:val="333333"/>
          <w:sz w:val="24"/>
          <w:szCs w:val="32"/>
        </w:rPr>
        <w:t xml:space="preserve"> </w:t>
      </w:r>
      <w:r>
        <w:rPr>
          <w:rFonts w:hint="eastAsia" w:ascii="微软雅黑" w:hAnsi="微软雅黑" w:eastAsia="微软雅黑" w:cs="微软雅黑"/>
          <w:b/>
          <w:color w:val="333333"/>
          <w:sz w:val="24"/>
          <w:szCs w:val="32"/>
        </w:rPr>
        <w:t>邮政编码：443000</w:t>
      </w:r>
    </w:p>
    <w:p>
      <w:pPr>
        <w:widowControl/>
        <w:jc w:val="left"/>
        <w:rPr>
          <w:rFonts w:ascii="微软雅黑" w:hAnsi="微软雅黑" w:eastAsia="微软雅黑" w:cs="微软雅黑"/>
          <w:color w:val="333333"/>
          <w:kern w:val="0"/>
          <w:sz w:val="32"/>
          <w:szCs w:val="32"/>
        </w:rPr>
      </w:pPr>
      <w:r>
        <w:rPr>
          <w:rFonts w:hint="eastAsia" w:ascii="微软雅黑" w:hAnsi="微软雅黑" w:eastAsia="微软雅黑" w:cs="微软雅黑"/>
          <w:b/>
          <w:color w:val="333333"/>
          <w:sz w:val="24"/>
          <w:szCs w:val="32"/>
        </w:rPr>
        <w:t>公司网址：www.cncec16.com.cn     </w:t>
      </w:r>
      <w:r>
        <w:rPr>
          <w:rFonts w:ascii="微软雅黑" w:hAnsi="微软雅黑" w:eastAsia="微软雅黑" w:cs="微软雅黑"/>
          <w:b/>
          <w:color w:val="333333"/>
          <w:sz w:val="24"/>
          <w:szCs w:val="32"/>
        </w:rPr>
        <w:t xml:space="preserve">    </w:t>
      </w:r>
      <w:r>
        <w:rPr>
          <w:rFonts w:hint="eastAsia" w:ascii="微软雅黑" w:hAnsi="微软雅黑" w:eastAsia="微软雅黑" w:cs="微软雅黑"/>
          <w:b/>
          <w:color w:val="333333"/>
          <w:sz w:val="24"/>
          <w:szCs w:val="32"/>
        </w:rPr>
        <w:t>电子邮箱：421051960@qq.com</w:t>
      </w:r>
    </w:p>
    <w:p>
      <w:pPr>
        <w:widowControl/>
        <w:jc w:val="left"/>
        <w:rPr>
          <w:rFonts w:ascii="微软雅黑" w:hAnsi="微软雅黑" w:eastAsia="微软雅黑" w:cs="微软雅黑"/>
          <w:color w:val="333333"/>
          <w:kern w:val="0"/>
          <w:sz w:val="32"/>
          <w:szCs w:val="32"/>
        </w:rPr>
      </w:pPr>
      <w:r>
        <w:rPr>
          <w:rFonts w:hint="eastAsia" w:ascii="微软雅黑" w:hAnsi="微软雅黑" w:eastAsia="微软雅黑" w:cs="微软雅黑"/>
          <w:b/>
          <w:color w:val="333333"/>
          <w:sz w:val="24"/>
          <w:szCs w:val="32"/>
        </w:rPr>
        <w:t>联系电话：0717-6835713        </w:t>
      </w:r>
      <w:r>
        <w:rPr>
          <w:rFonts w:ascii="微软雅黑" w:hAnsi="微软雅黑" w:eastAsia="微软雅黑" w:cs="微软雅黑"/>
          <w:b/>
          <w:color w:val="333333"/>
          <w:sz w:val="24"/>
          <w:szCs w:val="32"/>
        </w:rPr>
        <w:t xml:space="preserve">      </w:t>
      </w:r>
      <w:r>
        <w:rPr>
          <w:rFonts w:hint="eastAsia" w:ascii="微软雅黑" w:hAnsi="微软雅黑" w:eastAsia="微软雅黑" w:cs="微软雅黑"/>
          <w:b/>
          <w:color w:val="333333"/>
          <w:sz w:val="24"/>
          <w:szCs w:val="32"/>
        </w:rPr>
        <w:t> 传　　真：0717-6833505</w:t>
      </w:r>
    </w:p>
    <w:p>
      <w:pPr>
        <w:widowControl/>
        <w:jc w:val="left"/>
        <w:rPr>
          <w:rFonts w:ascii="微软雅黑" w:hAnsi="微软雅黑" w:eastAsia="微软雅黑" w:cs="微软雅黑"/>
          <w:color w:val="333333"/>
          <w:kern w:val="0"/>
          <w:sz w:val="32"/>
          <w:szCs w:val="32"/>
        </w:rPr>
      </w:pPr>
      <w:r>
        <w:rPr>
          <w:rFonts w:hint="eastAsia" w:ascii="微软雅黑" w:hAnsi="微软雅黑" w:eastAsia="微软雅黑" w:cs="微软雅黑"/>
          <w:b/>
          <w:color w:val="333333"/>
          <w:sz w:val="24"/>
          <w:szCs w:val="32"/>
        </w:rPr>
        <w:t>联 系 人：万女士                     手机号码：15549357100</w:t>
      </w:r>
    </w:p>
    <w:p>
      <w:pPr>
        <w:pStyle w:val="4"/>
        <w:widowControl/>
        <w:spacing w:line="368" w:lineRule="atLeast"/>
        <w:ind w:firstLine="540" w:firstLineChars="200"/>
        <w:rPr>
          <w:rFonts w:ascii="微软雅黑" w:hAnsi="微软雅黑" w:eastAsia="微软雅黑" w:cs="微软雅黑"/>
          <w:color w:val="333333"/>
          <w:sz w:val="27"/>
          <w:szCs w:val="27"/>
        </w:rPr>
      </w:pPr>
    </w:p>
    <w:p>
      <w:pPr>
        <w:pStyle w:val="4"/>
        <w:widowControl/>
        <w:spacing w:before="75" w:after="75"/>
        <w:rPr>
          <w:rFonts w:hint="eastAsia" w:ascii="微软雅黑" w:hAnsi="微软雅黑" w:eastAsia="微软雅黑" w:cs="微软雅黑"/>
          <w:b/>
          <w:color w:val="000000" w:themeColor="text1"/>
          <w:sz w:val="32"/>
          <w:szCs w:val="32"/>
          <w14:textFill>
            <w14:solidFill>
              <w14:schemeClr w14:val="tx1"/>
            </w14:solidFill>
          </w14:textFill>
        </w:rPr>
      </w:pPr>
      <w:r>
        <w:rPr>
          <w:rStyle w:val="7"/>
          <w:rFonts w:hint="eastAsia" w:ascii="微软雅黑" w:hAnsi="微软雅黑" w:eastAsia="微软雅黑" w:cs="微软雅黑"/>
          <w:color w:val="000000" w:themeColor="text1"/>
          <w:sz w:val="32"/>
          <w:szCs w:val="32"/>
          <w14:textFill>
            <w14:solidFill>
              <w14:schemeClr w14:val="tx1"/>
            </w14:solidFill>
          </w14:textFill>
        </w:rPr>
        <w:t>二、需求专业</w:t>
      </w:r>
    </w:p>
    <w:p>
      <w:pPr>
        <w:jc w:val="center"/>
        <w:rPr>
          <w:b/>
          <w:bCs/>
          <w:sz w:val="40"/>
          <w:szCs w:val="48"/>
        </w:rPr>
      </w:pPr>
      <w:r>
        <w:rPr>
          <w:rFonts w:hint="eastAsia"/>
          <w:b/>
          <w:bCs/>
          <w:sz w:val="40"/>
          <w:szCs w:val="48"/>
        </w:rPr>
        <w:t>2</w:t>
      </w:r>
      <w:r>
        <w:rPr>
          <w:b/>
          <w:bCs/>
          <w:sz w:val="40"/>
          <w:szCs w:val="48"/>
        </w:rPr>
        <w:t>02</w:t>
      </w:r>
      <w:r>
        <w:rPr>
          <w:rFonts w:hint="eastAsia"/>
          <w:b/>
          <w:bCs/>
          <w:sz w:val="40"/>
          <w:szCs w:val="48"/>
          <w:lang w:val="en-US" w:eastAsia="zh-CN"/>
        </w:rPr>
        <w:t>1</w:t>
      </w:r>
      <w:r>
        <w:rPr>
          <w:rFonts w:hint="eastAsia"/>
          <w:b/>
          <w:bCs/>
          <w:sz w:val="40"/>
          <w:szCs w:val="48"/>
        </w:rPr>
        <w:t>年大学生需求岗位</w:t>
      </w:r>
    </w:p>
    <w:tbl>
      <w:tblPr>
        <w:tblStyle w:val="5"/>
        <w:tblpPr w:leftFromText="180" w:rightFromText="180" w:vertAnchor="text" w:horzAnchor="page" w:tblpX="904" w:tblpY="6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705"/>
        <w:gridCol w:w="725"/>
        <w:gridCol w:w="6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22" w:type="dxa"/>
            <w:noWrap w:val="0"/>
            <w:vAlign w:val="center"/>
          </w:tcPr>
          <w:p>
            <w:pPr>
              <w:numPr>
                <w:ilvl w:val="0"/>
                <w:numId w:val="0"/>
              </w:numPr>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岗位类别</w:t>
            </w:r>
          </w:p>
        </w:tc>
        <w:tc>
          <w:tcPr>
            <w:tcW w:w="1705" w:type="dxa"/>
            <w:noWrap w:val="0"/>
            <w:vAlign w:val="center"/>
          </w:tcPr>
          <w:p>
            <w:pPr>
              <w:numPr>
                <w:ilvl w:val="0"/>
                <w:numId w:val="0"/>
              </w:numPr>
              <w:ind w:firstLine="241" w:firstLineChars="100"/>
              <w:jc w:val="both"/>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招聘岗位</w:t>
            </w:r>
          </w:p>
        </w:tc>
        <w:tc>
          <w:tcPr>
            <w:tcW w:w="725" w:type="dxa"/>
            <w:noWrap w:val="0"/>
            <w:vAlign w:val="center"/>
          </w:tcPr>
          <w:p>
            <w:pPr>
              <w:numPr>
                <w:ilvl w:val="0"/>
                <w:numId w:val="0"/>
              </w:numPr>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需求人数</w:t>
            </w:r>
          </w:p>
        </w:tc>
        <w:tc>
          <w:tcPr>
            <w:tcW w:w="6262" w:type="dxa"/>
            <w:noWrap w:val="0"/>
            <w:vAlign w:val="center"/>
          </w:tcPr>
          <w:p>
            <w:pPr>
              <w:numPr>
                <w:ilvl w:val="0"/>
                <w:numId w:val="0"/>
              </w:numPr>
              <w:ind w:firstLine="482" w:firstLineChars="200"/>
              <w:jc w:val="center"/>
              <w:rPr>
                <w:rFonts w:hint="eastAsia" w:ascii="仿宋_GB2312" w:hAnsi="仿宋" w:eastAsia="仿宋_GB2312"/>
                <w:b/>
                <w:bCs/>
                <w:color w:val="000000"/>
                <w:sz w:val="24"/>
                <w:szCs w:val="24"/>
                <w:lang w:val="en-US" w:eastAsia="zh-CN"/>
              </w:rPr>
            </w:pPr>
            <w:r>
              <w:rPr>
                <w:rFonts w:hint="eastAsia" w:ascii="仿宋_GB2312" w:hAnsi="仿宋" w:eastAsia="仿宋_GB2312"/>
                <w:b/>
                <w:bCs/>
                <w:color w:val="000000"/>
                <w:sz w:val="24"/>
                <w:szCs w:val="24"/>
                <w:lang w:val="en-US" w:eastAsia="zh-CN"/>
              </w:rPr>
              <w:t>招聘专业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22" w:type="dxa"/>
            <w:vMerge w:val="restart"/>
            <w:noWrap w:val="0"/>
            <w:vAlign w:val="center"/>
          </w:tcPr>
          <w:p>
            <w:pPr>
              <w:jc w:val="center"/>
              <w:rPr>
                <w:rFonts w:hint="eastAsia" w:ascii="宋体" w:hAnsi="宋体"/>
              </w:rPr>
            </w:pPr>
            <w:r>
              <w:rPr>
                <w:rFonts w:hint="eastAsia" w:ascii="宋体" w:hAnsi="宋体"/>
              </w:rPr>
              <w:t>技术管理类</w:t>
            </w:r>
          </w:p>
        </w:tc>
        <w:tc>
          <w:tcPr>
            <w:tcW w:w="1705" w:type="dxa"/>
            <w:noWrap w:val="0"/>
            <w:vAlign w:val="center"/>
          </w:tcPr>
          <w:p>
            <w:pPr>
              <w:jc w:val="center"/>
              <w:rPr>
                <w:rFonts w:hint="eastAsia" w:ascii="宋体" w:hAnsi="宋体"/>
              </w:rPr>
            </w:pPr>
            <w:r>
              <w:rPr>
                <w:rFonts w:hint="eastAsia" w:ascii="宋体" w:hAnsi="宋体"/>
              </w:rPr>
              <w:t>安装技术管理</w:t>
            </w:r>
          </w:p>
        </w:tc>
        <w:tc>
          <w:tcPr>
            <w:tcW w:w="725" w:type="dxa"/>
            <w:noWrap w:val="0"/>
            <w:vAlign w:val="center"/>
          </w:tcPr>
          <w:p>
            <w:pPr>
              <w:jc w:val="center"/>
              <w:rPr>
                <w:rFonts w:hint="eastAsia" w:ascii="宋体" w:hAnsi="宋体" w:eastAsia="宋体"/>
                <w:lang w:val="en-US" w:eastAsia="zh-CN"/>
              </w:rPr>
            </w:pPr>
            <w:r>
              <w:rPr>
                <w:rFonts w:hint="eastAsia" w:ascii="宋体" w:hAnsi="宋体" w:eastAsia="宋体"/>
                <w:lang w:val="en-US" w:eastAsia="zh-CN"/>
              </w:rPr>
              <w:t>100</w:t>
            </w:r>
          </w:p>
        </w:tc>
        <w:tc>
          <w:tcPr>
            <w:tcW w:w="6262" w:type="dxa"/>
            <w:noWrap w:val="0"/>
            <w:vAlign w:val="center"/>
          </w:tcPr>
          <w:p>
            <w:pPr>
              <w:rPr>
                <w:rFonts w:hint="eastAsia" w:ascii="宋体" w:hAnsi="宋体"/>
              </w:rPr>
            </w:pPr>
            <w:r>
              <w:rPr>
                <w:rFonts w:hint="eastAsia" w:ascii="宋体" w:hAnsi="宋体"/>
                <w:color w:val="FF0000"/>
              </w:rPr>
              <w:t>过程装备与控制工程、</w:t>
            </w:r>
            <w:r>
              <w:rPr>
                <w:rFonts w:hint="eastAsia" w:ascii="宋体" w:hAnsi="宋体"/>
                <w:color w:val="FF0000"/>
              </w:rPr>
              <w:t>材料成型及控制工程（焊接）、化学工程与工艺、机械设计制造及其自动化、</w:t>
            </w:r>
            <w:r>
              <w:rPr>
                <w:rFonts w:hint="eastAsia" w:ascii="宋体" w:hAnsi="宋体"/>
              </w:rPr>
              <w:t>工业设备安装、机电一体化、焊接技术及自动化</w:t>
            </w:r>
            <w:r>
              <w:rPr>
                <w:rFonts w:hint="eastAsia" w:ascii="宋体" w:hAnsi="宋体"/>
                <w:lang w:eastAsia="zh-CN"/>
              </w:rPr>
              <w:t>、热能与动力工程、能源化学工程、能源与动力工程油气储运、建筑环境与设备工程、环境工程</w:t>
            </w:r>
            <w:r>
              <w:rPr>
                <w:rFonts w:hint="eastAsia" w:ascii="宋体" w:hAnsi="宋体"/>
              </w:rPr>
              <w:t>等安装类专业；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rPr>
            </w:pPr>
            <w:r>
              <w:rPr>
                <w:rFonts w:hint="eastAsia" w:ascii="宋体" w:hAnsi="宋体"/>
              </w:rPr>
              <w:t>土建技术管理</w:t>
            </w:r>
          </w:p>
        </w:tc>
        <w:tc>
          <w:tcPr>
            <w:tcW w:w="725" w:type="dxa"/>
            <w:noWrap w:val="0"/>
            <w:vAlign w:val="center"/>
          </w:tcPr>
          <w:p>
            <w:pPr>
              <w:jc w:val="center"/>
              <w:rPr>
                <w:rFonts w:hint="eastAsia" w:ascii="宋体" w:hAnsi="宋体" w:eastAsia="宋体"/>
                <w:lang w:val="en-US" w:eastAsia="zh-CN"/>
              </w:rPr>
            </w:pPr>
            <w:r>
              <w:rPr>
                <w:rFonts w:hint="eastAsia" w:ascii="宋体" w:hAnsi="宋体" w:eastAsia="宋体"/>
                <w:lang w:val="en-US" w:eastAsia="zh-CN"/>
              </w:rPr>
              <w:t>75</w:t>
            </w:r>
          </w:p>
        </w:tc>
        <w:tc>
          <w:tcPr>
            <w:tcW w:w="6262" w:type="dxa"/>
            <w:noWrap w:val="0"/>
            <w:vAlign w:val="center"/>
          </w:tcPr>
          <w:p>
            <w:pPr>
              <w:rPr>
                <w:rFonts w:hint="eastAsia" w:ascii="宋体" w:hAnsi="宋体"/>
              </w:rPr>
            </w:pPr>
            <w:r>
              <w:rPr>
                <w:rFonts w:hint="eastAsia" w:ascii="宋体" w:hAnsi="宋体"/>
                <w:color w:val="FF0000"/>
              </w:rPr>
              <w:t>土木工程</w:t>
            </w:r>
            <w:r>
              <w:rPr>
                <w:rFonts w:hint="eastAsia" w:ascii="宋体" w:hAnsi="宋体"/>
              </w:rPr>
              <w:t>、</w:t>
            </w:r>
            <w:r>
              <w:rPr>
                <w:rFonts w:hint="eastAsia" w:ascii="宋体" w:hAnsi="宋体"/>
                <w:lang w:val="en-US" w:eastAsia="zh-CN"/>
              </w:rPr>
              <w:t>市政工程、</w:t>
            </w:r>
            <w:r>
              <w:rPr>
                <w:rFonts w:hint="eastAsia" w:ascii="宋体" w:hAnsi="宋体"/>
              </w:rPr>
              <w:t>道路桥梁</w:t>
            </w:r>
            <w:r>
              <w:rPr>
                <w:rFonts w:hint="eastAsia" w:ascii="宋体" w:hAnsi="宋体"/>
                <w:lang w:eastAsia="zh-CN"/>
              </w:rPr>
              <w:t>、</w:t>
            </w:r>
            <w:r>
              <w:rPr>
                <w:rFonts w:hint="eastAsia" w:ascii="宋体" w:hAnsi="宋体"/>
                <w:lang w:val="en-US" w:eastAsia="zh-CN"/>
              </w:rPr>
              <w:t>交通工程、给排水、结构工程、</w:t>
            </w:r>
            <w:r>
              <w:rPr>
                <w:rFonts w:hint="eastAsia" w:ascii="宋体" w:hAnsi="宋体"/>
                <w:color w:val="FF0000"/>
                <w:lang w:val="en-US" w:eastAsia="zh-CN"/>
              </w:rPr>
              <w:t>工程管理</w:t>
            </w:r>
            <w:r>
              <w:rPr>
                <w:rFonts w:hint="eastAsia" w:ascii="宋体" w:hAnsi="宋体"/>
                <w:lang w:val="en-US" w:eastAsia="zh-CN"/>
              </w:rPr>
              <w:t>、建筑学、</w:t>
            </w:r>
            <w:r>
              <w:rPr>
                <w:rFonts w:hint="eastAsia" w:ascii="宋体" w:hAnsi="宋体"/>
              </w:rPr>
              <w:t>城市规划、城市地下空间工程、建筑工程技术、</w:t>
            </w:r>
            <w:r>
              <w:rPr>
                <w:rFonts w:hint="eastAsia" w:ascii="宋体" w:hAnsi="宋体"/>
                <w:lang w:val="en-US" w:eastAsia="zh-CN"/>
              </w:rPr>
              <w:t>建筑智能化、</w:t>
            </w:r>
            <w:r>
              <w:rPr>
                <w:rFonts w:hint="eastAsia" w:ascii="宋体" w:hAnsi="宋体"/>
              </w:rPr>
              <w:t>工业与民用建筑等专业；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rPr>
            </w:pPr>
            <w:r>
              <w:rPr>
                <w:rFonts w:hint="eastAsia" w:ascii="宋体" w:hAnsi="宋体"/>
              </w:rPr>
              <w:t>电气技术管理</w:t>
            </w:r>
          </w:p>
        </w:tc>
        <w:tc>
          <w:tcPr>
            <w:tcW w:w="725" w:type="dxa"/>
            <w:vMerge w:val="restart"/>
            <w:noWrap w:val="0"/>
            <w:vAlign w:val="center"/>
          </w:tcPr>
          <w:p>
            <w:pPr>
              <w:jc w:val="center"/>
              <w:rPr>
                <w:rFonts w:hint="eastAsia" w:ascii="宋体" w:hAnsi="宋体" w:eastAsia="宋体"/>
                <w:lang w:val="en-US" w:eastAsia="zh-CN"/>
              </w:rPr>
            </w:pPr>
            <w:r>
              <w:rPr>
                <w:rFonts w:hint="eastAsia" w:ascii="宋体" w:hAnsi="宋体" w:eastAsia="宋体"/>
                <w:lang w:val="en-US" w:eastAsia="zh-CN"/>
              </w:rPr>
              <w:t>40</w:t>
            </w:r>
          </w:p>
        </w:tc>
        <w:tc>
          <w:tcPr>
            <w:tcW w:w="6262" w:type="dxa"/>
            <w:noWrap w:val="0"/>
            <w:vAlign w:val="center"/>
          </w:tcPr>
          <w:p>
            <w:pPr>
              <w:rPr>
                <w:rFonts w:hint="eastAsia" w:ascii="宋体" w:hAnsi="宋体"/>
              </w:rPr>
            </w:pPr>
            <w:r>
              <w:rPr>
                <w:rFonts w:hint="eastAsia" w:ascii="宋体" w:hAnsi="宋体"/>
                <w:color w:val="FF0000"/>
              </w:rPr>
              <w:t>电气工程及其自动化</w:t>
            </w:r>
            <w:r>
              <w:rPr>
                <w:rFonts w:hint="eastAsia" w:ascii="宋体" w:hAnsi="宋体" w:cs="Arial"/>
                <w:color w:val="000000"/>
                <w:spacing w:val="8"/>
                <w:kern w:val="0"/>
                <w:szCs w:val="21"/>
              </w:rPr>
              <w:t>、建筑电气技术</w:t>
            </w:r>
            <w:r>
              <w:rPr>
                <w:rFonts w:hint="eastAsia" w:ascii="宋体" w:hAnsi="宋体"/>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rPr>
                <w:rFonts w:hint="eastAsia" w:ascii="宋体" w:hAnsi="宋体"/>
              </w:rPr>
            </w:pPr>
            <w:r>
              <w:rPr>
                <w:rFonts w:hint="eastAsia" w:ascii="宋体" w:hAnsi="宋体"/>
              </w:rPr>
              <w:t xml:space="preserve"> 仪表技术管理</w:t>
            </w:r>
          </w:p>
        </w:tc>
        <w:tc>
          <w:tcPr>
            <w:tcW w:w="725" w:type="dxa"/>
            <w:vMerge w:val="continue"/>
            <w:noWrap w:val="0"/>
            <w:vAlign w:val="center"/>
          </w:tcPr>
          <w:p>
            <w:pPr>
              <w:jc w:val="center"/>
              <w:rPr>
                <w:rFonts w:hint="eastAsia" w:ascii="宋体" w:hAnsi="宋体" w:eastAsia="宋体"/>
                <w:lang w:val="en-US" w:eastAsia="zh-CN"/>
              </w:rPr>
            </w:pPr>
          </w:p>
        </w:tc>
        <w:tc>
          <w:tcPr>
            <w:tcW w:w="6262" w:type="dxa"/>
            <w:noWrap w:val="0"/>
            <w:vAlign w:val="center"/>
          </w:tcPr>
          <w:p>
            <w:pPr>
              <w:rPr>
                <w:rFonts w:hint="eastAsia" w:ascii="宋体" w:hAnsi="宋体"/>
              </w:rPr>
            </w:pPr>
            <w:r>
              <w:rPr>
                <w:rFonts w:hint="eastAsia" w:ascii="宋体" w:hAnsi="宋体"/>
              </w:rPr>
              <w:t>自动化、</w:t>
            </w:r>
            <w:r>
              <w:rPr>
                <w:rFonts w:hint="eastAsia" w:ascii="宋体" w:hAnsi="宋体" w:cs="Arial"/>
                <w:color w:val="000000"/>
                <w:spacing w:val="8"/>
                <w:kern w:val="0"/>
                <w:szCs w:val="21"/>
              </w:rPr>
              <w:t>电气自动化技术、</w:t>
            </w:r>
            <w:r>
              <w:rPr>
                <w:rFonts w:hint="eastAsia" w:ascii="宋体" w:hAnsi="宋体"/>
              </w:rPr>
              <w:t>测控技术与仪器等相关专业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2" w:type="dxa"/>
            <w:vMerge w:val="restart"/>
            <w:noWrap w:val="0"/>
            <w:vAlign w:val="center"/>
          </w:tcPr>
          <w:p>
            <w:pPr>
              <w:jc w:val="center"/>
              <w:rPr>
                <w:rFonts w:hint="eastAsia" w:ascii="宋体" w:hAnsi="宋体"/>
              </w:rPr>
            </w:pPr>
            <w:r>
              <w:rPr>
                <w:rFonts w:hint="eastAsia" w:ascii="宋体" w:hAnsi="宋体"/>
              </w:rPr>
              <w:t>专业管理类</w:t>
            </w:r>
          </w:p>
        </w:tc>
        <w:tc>
          <w:tcPr>
            <w:tcW w:w="1705" w:type="dxa"/>
            <w:noWrap w:val="0"/>
            <w:vAlign w:val="center"/>
          </w:tcPr>
          <w:p>
            <w:pPr>
              <w:ind w:firstLine="105" w:firstLineChars="50"/>
              <w:jc w:val="center"/>
              <w:rPr>
                <w:rFonts w:hint="eastAsia" w:ascii="宋体" w:hAnsi="宋体"/>
              </w:rPr>
            </w:pPr>
            <w:r>
              <w:rPr>
                <w:rFonts w:hint="eastAsia" w:ascii="宋体" w:hAnsi="宋体"/>
                <w:lang w:val="en-US" w:eastAsia="zh-CN"/>
              </w:rPr>
              <w:t>工程造价</w:t>
            </w:r>
            <w:r>
              <w:rPr>
                <w:rFonts w:hint="eastAsia" w:ascii="宋体" w:hAnsi="宋体"/>
              </w:rPr>
              <w:t>管理</w:t>
            </w:r>
          </w:p>
        </w:tc>
        <w:tc>
          <w:tcPr>
            <w:tcW w:w="725" w:type="dxa"/>
            <w:noWrap w:val="0"/>
            <w:vAlign w:val="center"/>
          </w:tcPr>
          <w:p>
            <w:pPr>
              <w:jc w:val="center"/>
              <w:rPr>
                <w:rFonts w:hint="eastAsia" w:ascii="宋体" w:hAnsi="宋体" w:eastAsia="宋体"/>
                <w:lang w:val="en-US" w:eastAsia="zh-CN"/>
              </w:rPr>
            </w:pPr>
            <w:r>
              <w:rPr>
                <w:rFonts w:hint="eastAsia" w:ascii="宋体" w:hAnsi="宋体" w:eastAsia="宋体"/>
                <w:lang w:val="en-US" w:eastAsia="zh-CN"/>
              </w:rPr>
              <w:t>40</w:t>
            </w:r>
          </w:p>
        </w:tc>
        <w:tc>
          <w:tcPr>
            <w:tcW w:w="6262" w:type="dxa"/>
            <w:noWrap w:val="0"/>
            <w:vAlign w:val="center"/>
          </w:tcPr>
          <w:p>
            <w:pPr>
              <w:rPr>
                <w:rFonts w:hint="eastAsia" w:ascii="宋体" w:hAnsi="宋体"/>
                <w:szCs w:val="21"/>
              </w:rPr>
            </w:pPr>
            <w:r>
              <w:rPr>
                <w:rFonts w:hint="eastAsia" w:ascii="宋体" w:hAnsi="宋体"/>
                <w:color w:val="FF0000"/>
                <w:lang w:val="en-US" w:eastAsia="zh-CN"/>
              </w:rPr>
              <w:t>工程造价、工程管理</w:t>
            </w:r>
            <w:r>
              <w:rPr>
                <w:rFonts w:hint="eastAsia" w:ascii="宋体" w:hAnsi="宋体"/>
                <w:szCs w:val="21"/>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ind w:firstLine="105" w:firstLineChars="50"/>
              <w:jc w:val="center"/>
              <w:rPr>
                <w:rFonts w:hint="eastAsia" w:ascii="宋体" w:hAnsi="宋体"/>
              </w:rPr>
            </w:pPr>
            <w:r>
              <w:rPr>
                <w:rFonts w:hint="eastAsia" w:ascii="宋体" w:hAnsi="宋体"/>
              </w:rPr>
              <w:t>安全管理</w:t>
            </w:r>
          </w:p>
        </w:tc>
        <w:tc>
          <w:tcPr>
            <w:tcW w:w="725" w:type="dxa"/>
            <w:noWrap w:val="0"/>
            <w:vAlign w:val="center"/>
          </w:tcPr>
          <w:p>
            <w:pPr>
              <w:jc w:val="center"/>
              <w:rPr>
                <w:rFonts w:hint="eastAsia" w:ascii="宋体" w:hAnsi="宋体" w:eastAsia="宋体"/>
                <w:lang w:val="en-US" w:eastAsia="zh-CN"/>
              </w:rPr>
            </w:pPr>
            <w:r>
              <w:rPr>
                <w:rFonts w:hint="eastAsia" w:ascii="宋体" w:hAnsi="宋体" w:eastAsia="宋体"/>
                <w:lang w:val="en-US" w:eastAsia="zh-CN"/>
              </w:rPr>
              <w:t>30</w:t>
            </w:r>
          </w:p>
        </w:tc>
        <w:tc>
          <w:tcPr>
            <w:tcW w:w="6262" w:type="dxa"/>
            <w:noWrap w:val="0"/>
            <w:vAlign w:val="center"/>
          </w:tcPr>
          <w:p>
            <w:pPr>
              <w:rPr>
                <w:rFonts w:hint="eastAsia" w:ascii="宋体" w:hAnsi="宋体"/>
              </w:rPr>
            </w:pPr>
            <w:r>
              <w:rPr>
                <w:rFonts w:hint="eastAsia" w:ascii="宋体" w:hAnsi="宋体"/>
              </w:rPr>
              <w:t>安全工程、安全技术管理、建筑工程（质量安全方向）</w:t>
            </w:r>
            <w:r>
              <w:rPr>
                <w:rFonts w:hint="eastAsia" w:ascii="宋体" w:hAnsi="宋体"/>
                <w:szCs w:val="21"/>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rPr>
            </w:pPr>
            <w:r>
              <w:rPr>
                <w:rFonts w:hint="eastAsia" w:ascii="宋体" w:hAnsi="宋体"/>
              </w:rPr>
              <w:t>设备材料管理</w:t>
            </w:r>
          </w:p>
        </w:tc>
        <w:tc>
          <w:tcPr>
            <w:tcW w:w="725" w:type="dxa"/>
            <w:noWrap w:val="0"/>
            <w:vAlign w:val="center"/>
          </w:tcPr>
          <w:p>
            <w:pPr>
              <w:jc w:val="center"/>
              <w:rPr>
                <w:rFonts w:hint="eastAsia" w:ascii="宋体" w:hAnsi="宋体" w:eastAsia="宋体"/>
                <w:lang w:val="en-US" w:eastAsia="zh-CN"/>
              </w:rPr>
            </w:pPr>
            <w:r>
              <w:rPr>
                <w:rFonts w:hint="eastAsia" w:ascii="宋体" w:hAnsi="宋体"/>
                <w:lang w:val="en-US" w:eastAsia="zh-CN"/>
              </w:rPr>
              <w:t>25</w:t>
            </w:r>
          </w:p>
        </w:tc>
        <w:tc>
          <w:tcPr>
            <w:tcW w:w="6262" w:type="dxa"/>
            <w:noWrap w:val="0"/>
            <w:vAlign w:val="center"/>
          </w:tcPr>
          <w:p>
            <w:pPr>
              <w:rPr>
                <w:rFonts w:hint="eastAsia" w:ascii="宋体" w:hAnsi="宋体"/>
              </w:rPr>
            </w:pPr>
            <w:r>
              <w:rPr>
                <w:rFonts w:hint="eastAsia" w:ascii="宋体" w:hAnsi="宋体"/>
              </w:rPr>
              <w:t>物流管理、建筑经济管理（材料与物资供应管理方向）等相关专业；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eastAsia="宋体"/>
                <w:lang w:eastAsia="zh-CN"/>
              </w:rPr>
            </w:pPr>
            <w:r>
              <w:rPr>
                <w:rFonts w:hint="eastAsia" w:ascii="宋体" w:hAnsi="宋体"/>
                <w:lang w:eastAsia="zh-CN"/>
              </w:rPr>
              <w:t>计算机</w:t>
            </w:r>
          </w:p>
        </w:tc>
        <w:tc>
          <w:tcPr>
            <w:tcW w:w="725" w:type="dxa"/>
            <w:noWrap w:val="0"/>
            <w:vAlign w:val="center"/>
          </w:tcPr>
          <w:p>
            <w:pPr>
              <w:jc w:val="center"/>
              <w:rPr>
                <w:rFonts w:hint="eastAsia" w:ascii="宋体" w:hAnsi="宋体" w:eastAsia="宋体"/>
                <w:lang w:val="en-US" w:eastAsia="zh-CN"/>
              </w:rPr>
            </w:pPr>
            <w:r>
              <w:rPr>
                <w:rFonts w:hint="eastAsia" w:ascii="宋体" w:hAnsi="宋体"/>
                <w:lang w:val="en-US" w:eastAsia="zh-CN"/>
              </w:rPr>
              <w:t>2</w:t>
            </w:r>
          </w:p>
        </w:tc>
        <w:tc>
          <w:tcPr>
            <w:tcW w:w="6262" w:type="dxa"/>
            <w:noWrap w:val="0"/>
            <w:vAlign w:val="center"/>
          </w:tcPr>
          <w:p>
            <w:pPr>
              <w:rPr>
                <w:rFonts w:hint="eastAsia" w:ascii="宋体" w:hAnsi="宋体" w:eastAsia="宋体"/>
                <w:lang w:eastAsia="zh-CN"/>
              </w:rPr>
            </w:pPr>
            <w:r>
              <w:rPr>
                <w:rFonts w:hint="eastAsia" w:ascii="宋体" w:hAnsi="宋体"/>
                <w:color w:val="FF0000"/>
                <w:lang w:eastAsia="zh-CN"/>
              </w:rPr>
              <w:t>软件工程等计算机相关专业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eastAsia="宋体"/>
                <w:lang w:val="en-US" w:eastAsia="zh-CN"/>
              </w:rPr>
            </w:pPr>
            <w:r>
              <w:rPr>
                <w:rFonts w:hint="eastAsia" w:ascii="宋体" w:hAnsi="宋体"/>
                <w:lang w:val="en-US" w:eastAsia="zh-CN"/>
              </w:rPr>
              <w:t>综合管理</w:t>
            </w:r>
          </w:p>
        </w:tc>
        <w:tc>
          <w:tcPr>
            <w:tcW w:w="725" w:type="dxa"/>
            <w:noWrap w:val="0"/>
            <w:vAlign w:val="center"/>
          </w:tcPr>
          <w:p>
            <w:pPr>
              <w:jc w:val="center"/>
              <w:rPr>
                <w:rFonts w:hint="eastAsia" w:ascii="宋体" w:hAnsi="宋体" w:eastAsia="宋体"/>
                <w:lang w:val="en-US" w:eastAsia="zh-CN"/>
              </w:rPr>
            </w:pPr>
            <w:r>
              <w:rPr>
                <w:rFonts w:hint="eastAsia" w:ascii="宋体" w:hAnsi="宋体"/>
                <w:lang w:val="en-US" w:eastAsia="zh-CN"/>
              </w:rPr>
              <w:t>2</w:t>
            </w:r>
          </w:p>
        </w:tc>
        <w:tc>
          <w:tcPr>
            <w:tcW w:w="6262" w:type="dxa"/>
            <w:noWrap w:val="0"/>
            <w:vAlign w:val="center"/>
          </w:tcPr>
          <w:p>
            <w:pPr>
              <w:rPr>
                <w:rFonts w:hint="eastAsia" w:ascii="宋体" w:hAnsi="宋体" w:eastAsia="宋体"/>
                <w:lang w:val="en-US" w:eastAsia="zh-CN"/>
              </w:rPr>
            </w:pPr>
            <w:r>
              <w:rPr>
                <w:rFonts w:hint="eastAsia" w:ascii="宋体" w:hAnsi="宋体"/>
                <w:lang w:val="en-US" w:eastAsia="zh-CN"/>
              </w:rPr>
              <w:t>人力资源管理、管理类、中文类、法学、英语、俄语类相关专业，择优录用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eastAsia="宋体"/>
                <w:lang w:val="en-US" w:eastAsia="zh-CN"/>
              </w:rPr>
            </w:pPr>
            <w:r>
              <w:rPr>
                <w:rFonts w:hint="eastAsia" w:ascii="宋体" w:hAnsi="宋体"/>
                <w:lang w:val="en-US" w:eastAsia="zh-CN"/>
              </w:rPr>
              <w:t>资料、质检员</w:t>
            </w:r>
          </w:p>
        </w:tc>
        <w:tc>
          <w:tcPr>
            <w:tcW w:w="725" w:type="dxa"/>
            <w:noWrap w:val="0"/>
            <w:vAlign w:val="center"/>
          </w:tcPr>
          <w:p>
            <w:pPr>
              <w:jc w:val="center"/>
              <w:rPr>
                <w:rFonts w:hint="eastAsia" w:ascii="宋体" w:hAnsi="宋体" w:eastAsia="宋体"/>
                <w:lang w:val="en-US" w:eastAsia="zh-CN"/>
              </w:rPr>
            </w:pPr>
            <w:r>
              <w:rPr>
                <w:rFonts w:hint="eastAsia" w:ascii="宋体" w:hAnsi="宋体" w:eastAsia="宋体"/>
                <w:lang w:val="en-US" w:eastAsia="zh-CN"/>
              </w:rPr>
              <w:t>10</w:t>
            </w:r>
          </w:p>
        </w:tc>
        <w:tc>
          <w:tcPr>
            <w:tcW w:w="6262" w:type="dxa"/>
            <w:noWrap w:val="0"/>
            <w:vAlign w:val="center"/>
          </w:tcPr>
          <w:p>
            <w:pPr>
              <w:rPr>
                <w:rFonts w:hint="eastAsia" w:ascii="宋体" w:hAnsi="宋体" w:eastAsia="宋体"/>
                <w:lang w:val="en-US" w:eastAsia="zh-CN"/>
              </w:rPr>
            </w:pPr>
            <w:r>
              <w:rPr>
                <w:rFonts w:hint="eastAsia" w:ascii="宋体" w:hAnsi="宋体"/>
                <w:lang w:val="en-US" w:eastAsia="zh-CN"/>
              </w:rPr>
              <w:t>建筑类相关专业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422" w:type="dxa"/>
            <w:vMerge w:val="continue"/>
            <w:noWrap w:val="0"/>
            <w:vAlign w:val="center"/>
          </w:tcPr>
          <w:p>
            <w:pPr>
              <w:jc w:val="center"/>
              <w:rPr>
                <w:rFonts w:hint="eastAsia" w:ascii="宋体" w:hAnsi="宋体"/>
              </w:rPr>
            </w:pPr>
          </w:p>
        </w:tc>
        <w:tc>
          <w:tcPr>
            <w:tcW w:w="1705" w:type="dxa"/>
            <w:noWrap w:val="0"/>
            <w:vAlign w:val="center"/>
          </w:tcPr>
          <w:p>
            <w:pPr>
              <w:jc w:val="center"/>
              <w:rPr>
                <w:rFonts w:hint="eastAsia" w:ascii="宋体" w:hAnsi="宋体"/>
                <w:lang w:val="en-US" w:eastAsia="zh-CN"/>
              </w:rPr>
            </w:pPr>
            <w:r>
              <w:rPr>
                <w:rFonts w:hint="eastAsia" w:ascii="宋体" w:hAnsi="宋体"/>
                <w:lang w:val="en-US" w:eastAsia="zh-CN"/>
              </w:rPr>
              <w:t>测量</w:t>
            </w:r>
          </w:p>
        </w:tc>
        <w:tc>
          <w:tcPr>
            <w:tcW w:w="725" w:type="dxa"/>
            <w:noWrap w:val="0"/>
            <w:vAlign w:val="center"/>
          </w:tcPr>
          <w:p>
            <w:pPr>
              <w:jc w:val="center"/>
              <w:rPr>
                <w:rFonts w:hint="eastAsia" w:ascii="宋体" w:hAnsi="宋体"/>
                <w:lang w:val="en-US" w:eastAsia="zh-CN"/>
              </w:rPr>
            </w:pPr>
            <w:r>
              <w:rPr>
                <w:rFonts w:hint="eastAsia" w:ascii="宋体" w:hAnsi="宋体"/>
                <w:lang w:val="en-US" w:eastAsia="zh-CN"/>
              </w:rPr>
              <w:t>2</w:t>
            </w:r>
          </w:p>
        </w:tc>
        <w:tc>
          <w:tcPr>
            <w:tcW w:w="6262" w:type="dxa"/>
            <w:noWrap w:val="0"/>
            <w:vAlign w:val="center"/>
          </w:tcPr>
          <w:p>
            <w:pPr>
              <w:rPr>
                <w:rFonts w:hint="eastAsia" w:ascii="宋体" w:hAnsi="宋体"/>
                <w:lang w:val="en-US" w:eastAsia="zh-CN"/>
              </w:rPr>
            </w:pPr>
            <w:r>
              <w:rPr>
                <w:rFonts w:hint="eastAsia" w:ascii="宋体" w:hAnsi="宋体"/>
                <w:lang w:val="en-US" w:eastAsia="zh-CN"/>
              </w:rPr>
              <w:t>测绘、工程测量类相关专业</w:t>
            </w:r>
          </w:p>
        </w:tc>
      </w:tr>
    </w:tbl>
    <w:p>
      <w:pPr>
        <w:pStyle w:val="4"/>
        <w:widowControl/>
        <w:spacing w:before="75" w:after="75"/>
        <w:rPr>
          <w:rStyle w:val="7"/>
          <w:rFonts w:ascii="微软雅黑" w:hAnsi="微软雅黑" w:eastAsia="微软雅黑" w:cs="微软雅黑"/>
          <w:color w:val="000000" w:themeColor="text1"/>
          <w:sz w:val="32"/>
          <w:szCs w:val="32"/>
          <w14:textFill>
            <w14:solidFill>
              <w14:schemeClr w14:val="tx1"/>
            </w14:solidFill>
          </w14:textFill>
        </w:rPr>
      </w:pPr>
    </w:p>
    <w:p>
      <w:pPr>
        <w:pStyle w:val="4"/>
        <w:widowControl/>
        <w:spacing w:before="75" w:after="75"/>
        <w:rPr>
          <w:rFonts w:hint="eastAsia" w:ascii="微软雅黑" w:hAnsi="微软雅黑" w:eastAsia="微软雅黑" w:cs="微软雅黑"/>
          <w:b/>
          <w:color w:val="000000" w:themeColor="text1"/>
          <w:sz w:val="32"/>
          <w:szCs w:val="32"/>
          <w14:textFill>
            <w14:solidFill>
              <w14:schemeClr w14:val="tx1"/>
            </w14:solidFill>
          </w14:textFill>
        </w:rPr>
      </w:pPr>
      <w:r>
        <w:rPr>
          <w:rStyle w:val="7"/>
          <w:rFonts w:hint="eastAsia" w:ascii="微软雅黑" w:hAnsi="微软雅黑" w:eastAsia="微软雅黑" w:cs="微软雅黑"/>
          <w:color w:val="000000" w:themeColor="text1"/>
          <w:sz w:val="32"/>
          <w:szCs w:val="32"/>
          <w14:textFill>
            <w14:solidFill>
              <w14:schemeClr w14:val="tx1"/>
            </w14:solidFill>
          </w14:textFill>
        </w:rPr>
        <w:t>三、招聘对象及要求</w:t>
      </w:r>
      <w:bookmarkStart w:id="0" w:name="_GoBack"/>
      <w:bookmarkEnd w:id="0"/>
    </w:p>
    <w:p>
      <w:pPr>
        <w:widowControl/>
        <w:ind w:firstLine="720"/>
        <w:jc w:val="left"/>
        <w:rPr>
          <w:rStyle w:val="7"/>
          <w:rFonts w:ascii="黑体" w:hAnsi="宋体" w:eastAsia="黑体" w:cs="黑体"/>
          <w:b w:val="0"/>
          <w:bCs/>
          <w:kern w:val="0"/>
          <w:sz w:val="28"/>
          <w:szCs w:val="28"/>
          <w:shd w:val="clear" w:color="auto" w:fill="FFFFFF"/>
          <w:lang w:bidi="ar"/>
        </w:rPr>
      </w:pPr>
      <w:r>
        <w:rPr>
          <w:rStyle w:val="7"/>
          <w:rFonts w:hint="eastAsia" w:ascii="黑体" w:hAnsi="宋体" w:eastAsia="黑体" w:cs="黑体"/>
          <w:b w:val="0"/>
          <w:bCs/>
          <w:kern w:val="0"/>
          <w:sz w:val="28"/>
          <w:szCs w:val="28"/>
          <w:shd w:val="clear" w:color="auto" w:fill="FFFFFF"/>
          <w:lang w:bidi="ar"/>
        </w:rPr>
        <w:t>1.全日制本科以上学历（</w:t>
      </w:r>
      <w:r>
        <w:rPr>
          <w:rStyle w:val="7"/>
          <w:rFonts w:hint="eastAsia" w:ascii="黑体" w:hAnsi="宋体" w:eastAsia="黑体" w:cs="黑体"/>
          <w:b w:val="0"/>
          <w:bCs/>
          <w:color w:val="FF0000"/>
          <w:kern w:val="0"/>
          <w:sz w:val="28"/>
          <w:szCs w:val="28"/>
          <w:shd w:val="clear" w:color="auto" w:fill="FFFFFF"/>
          <w:lang w:eastAsia="zh-CN" w:bidi="ar"/>
        </w:rPr>
        <w:t>安全管理、设备材料管理可放宽至</w:t>
      </w:r>
      <w:r>
        <w:rPr>
          <w:rStyle w:val="7"/>
          <w:rFonts w:hint="eastAsia" w:ascii="黑体" w:hAnsi="宋体" w:eastAsia="黑体" w:cs="黑体"/>
          <w:b w:val="0"/>
          <w:bCs/>
          <w:color w:val="FF0000"/>
          <w:kern w:val="0"/>
          <w:sz w:val="28"/>
          <w:szCs w:val="28"/>
          <w:shd w:val="clear" w:color="auto" w:fill="FFFFFF"/>
          <w:lang w:bidi="ar"/>
        </w:rPr>
        <w:t>大专学历</w:t>
      </w:r>
      <w:r>
        <w:rPr>
          <w:rStyle w:val="7"/>
          <w:rFonts w:hint="eastAsia" w:ascii="黑体" w:hAnsi="宋体" w:eastAsia="黑体" w:cs="黑体"/>
          <w:b w:val="0"/>
          <w:bCs/>
          <w:kern w:val="0"/>
          <w:sz w:val="28"/>
          <w:szCs w:val="28"/>
          <w:shd w:val="clear" w:color="auto" w:fill="FFFFFF"/>
          <w:lang w:bidi="ar"/>
        </w:rPr>
        <w:t>），成绩优秀，专业对口，熟练计算机基本操作，获得相关职业资格证书者优先考虑。</w:t>
      </w:r>
    </w:p>
    <w:p>
      <w:pPr>
        <w:widowControl/>
        <w:ind w:firstLine="720"/>
        <w:jc w:val="left"/>
        <w:rPr>
          <w:rStyle w:val="7"/>
          <w:rFonts w:ascii="黑体" w:hAnsi="宋体" w:eastAsia="黑体" w:cs="黑体"/>
          <w:b w:val="0"/>
          <w:bCs/>
          <w:kern w:val="0"/>
          <w:sz w:val="28"/>
          <w:szCs w:val="28"/>
          <w:shd w:val="clear" w:color="auto" w:fill="FFFFFF"/>
          <w:lang w:bidi="ar"/>
        </w:rPr>
      </w:pPr>
      <w:r>
        <w:rPr>
          <w:rStyle w:val="7"/>
          <w:rFonts w:hint="eastAsia" w:ascii="黑体" w:hAnsi="宋体" w:eastAsia="黑体" w:cs="黑体"/>
          <w:b w:val="0"/>
          <w:bCs/>
          <w:kern w:val="0"/>
          <w:sz w:val="28"/>
          <w:szCs w:val="28"/>
          <w:shd w:val="clear" w:color="auto" w:fill="FFFFFF"/>
          <w:lang w:bidi="ar"/>
        </w:rPr>
        <w:t>2.身体健康，服从安排，到国内外项目一线工作，能够适应建筑施工企业长期流动性的工作性质。</w:t>
      </w:r>
    </w:p>
    <w:p>
      <w:pPr>
        <w:widowControl/>
        <w:ind w:firstLine="720"/>
        <w:jc w:val="left"/>
        <w:rPr>
          <w:rStyle w:val="7"/>
          <w:rFonts w:ascii="黑体" w:hAnsi="宋体" w:eastAsia="黑体" w:cs="黑体"/>
          <w:b w:val="0"/>
          <w:bCs/>
          <w:kern w:val="0"/>
          <w:sz w:val="28"/>
          <w:szCs w:val="28"/>
          <w:shd w:val="clear" w:color="auto" w:fill="FFFFFF"/>
          <w:lang w:bidi="ar"/>
        </w:rPr>
      </w:pPr>
      <w:r>
        <w:rPr>
          <w:rStyle w:val="7"/>
          <w:rFonts w:hint="eastAsia" w:ascii="黑体" w:hAnsi="宋体" w:eastAsia="黑体" w:cs="黑体"/>
          <w:b w:val="0"/>
          <w:bCs/>
          <w:kern w:val="0"/>
          <w:sz w:val="28"/>
          <w:szCs w:val="28"/>
          <w:shd w:val="clear" w:color="auto" w:fill="FFFFFF"/>
          <w:lang w:bidi="ar"/>
        </w:rPr>
        <w:t>3.品行端正、性格开朗，有良好的组织协调沟通能力。</w:t>
      </w:r>
    </w:p>
    <w:p>
      <w:pPr>
        <w:widowControl/>
        <w:ind w:firstLine="720"/>
        <w:jc w:val="left"/>
        <w:rPr>
          <w:rStyle w:val="7"/>
          <w:rFonts w:ascii="黑体" w:hAnsi="宋体" w:eastAsia="黑体" w:cs="黑体"/>
          <w:b w:val="0"/>
          <w:bCs/>
          <w:kern w:val="0"/>
          <w:sz w:val="28"/>
          <w:szCs w:val="28"/>
          <w:shd w:val="clear" w:color="auto" w:fill="FFFFFF"/>
          <w:lang w:bidi="ar"/>
        </w:rPr>
      </w:pPr>
      <w:r>
        <w:rPr>
          <w:rStyle w:val="7"/>
          <w:rFonts w:hint="eastAsia" w:ascii="黑体" w:hAnsi="宋体" w:eastAsia="黑体" w:cs="黑体"/>
          <w:b w:val="0"/>
          <w:bCs/>
          <w:kern w:val="0"/>
          <w:sz w:val="28"/>
          <w:szCs w:val="28"/>
          <w:shd w:val="clear" w:color="auto" w:fill="FFFFFF"/>
          <w:lang w:bidi="ar"/>
        </w:rPr>
        <w:t>4.中共党员、英语过6级、学生会干部优先录用。</w:t>
      </w:r>
    </w:p>
    <w:p>
      <w:pPr>
        <w:widowControl/>
        <w:ind w:firstLine="720"/>
        <w:jc w:val="left"/>
        <w:rPr>
          <w:rStyle w:val="7"/>
          <w:rFonts w:ascii="黑体" w:hAnsi="宋体" w:eastAsia="黑体" w:cs="黑体"/>
          <w:b w:val="0"/>
          <w:bCs/>
          <w:kern w:val="0"/>
          <w:sz w:val="28"/>
          <w:szCs w:val="28"/>
          <w:shd w:val="clear" w:color="auto" w:fill="FFFFFF"/>
          <w:lang w:bidi="ar"/>
        </w:rPr>
      </w:pPr>
    </w:p>
    <w:p>
      <w:pPr>
        <w:pStyle w:val="4"/>
        <w:widowControl/>
        <w:spacing w:before="75" w:after="75"/>
        <w:rPr>
          <w:rStyle w:val="7"/>
          <w:rFonts w:ascii="微软雅黑" w:hAnsi="微软雅黑" w:eastAsia="微软雅黑" w:cs="微软雅黑"/>
          <w:color w:val="000000" w:themeColor="text1"/>
          <w:sz w:val="32"/>
          <w:szCs w:val="32"/>
          <w14:textFill>
            <w14:solidFill>
              <w14:schemeClr w14:val="tx1"/>
            </w14:solidFill>
          </w14:textFill>
        </w:rPr>
      </w:pPr>
      <w:r>
        <w:rPr>
          <w:rStyle w:val="7"/>
          <w:rFonts w:hint="eastAsia" w:ascii="微软雅黑" w:hAnsi="微软雅黑" w:eastAsia="微软雅黑" w:cs="微软雅黑"/>
          <w:color w:val="000000" w:themeColor="text1"/>
          <w:sz w:val="32"/>
          <w:szCs w:val="32"/>
          <w14:textFill>
            <w14:solidFill>
              <w14:schemeClr w14:val="tx1"/>
            </w14:solidFill>
          </w14:textFill>
        </w:rPr>
        <w:t>四、福利待遇</w:t>
      </w:r>
      <w:r>
        <w:rPr>
          <w:rStyle w:val="7"/>
          <w:rFonts w:ascii="黑体" w:hAnsi="宋体" w:eastAsia="黑体" w:cs="黑体"/>
          <w:b w:val="0"/>
          <w:bCs/>
          <w:color w:val="000000"/>
          <w:sz w:val="28"/>
          <w:szCs w:val="28"/>
          <w:shd w:val="clear" w:color="auto" w:fill="FFFFFF"/>
          <w:lang w:bidi="ar"/>
        </w:rPr>
        <w:br w:type="textWrapping"/>
      </w:r>
      <w:r>
        <w:rPr>
          <w:rStyle w:val="7"/>
          <w:rFonts w:ascii="黑体" w:hAnsi="宋体" w:eastAsia="黑体" w:cs="黑体"/>
          <w:b w:val="0"/>
          <w:bCs/>
          <w:color w:val="000000"/>
          <w:sz w:val="28"/>
          <w:szCs w:val="28"/>
          <w:shd w:val="clear" w:color="auto" w:fill="FFFFFF"/>
          <w:lang w:bidi="ar"/>
        </w:rPr>
        <w:t>  </w:t>
      </w:r>
      <w:r>
        <w:rPr>
          <w:rStyle w:val="7"/>
          <w:rFonts w:hint="eastAsia" w:ascii="黑体" w:hAnsi="宋体" w:eastAsia="黑体" w:cs="黑体"/>
          <w:b w:val="0"/>
          <w:bCs/>
          <w:color w:val="000000"/>
          <w:sz w:val="28"/>
          <w:szCs w:val="28"/>
          <w:shd w:val="clear" w:color="auto" w:fill="FFFFFF"/>
          <w:lang w:bidi="ar"/>
        </w:rPr>
        <w:t xml:space="preserve">    1.专项补贴：英语、建造师、安全工程师、造价工程师、电脑笔记本等补贴。</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2.社会保险：按照国家规定办理五险一金（养老、医疗、工伤、生育、失业保险和住房公积金），</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3.休假制度：执行带薪年休假和项目季度休假制度。</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4.专业培训：定期开展专业技术继续教育培训。</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5.职称评审：公司具有副高级以下职称评审权，可参加集团正高级职称评审。</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6.晋升通道：</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行政通道：办事员</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二级副主任</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二级主任</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一级副主任（二级单位班子副职）</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一级主任（二级单位班子正职）</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公司副总级领导</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公司领导班子。</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专业通道：员</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助理</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主管</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高级主管</w:t>
      </w:r>
      <w:r>
        <w:rPr>
          <w:rStyle w:val="7"/>
          <w:rFonts w:ascii="黑体" w:hAnsi="宋体" w:eastAsia="黑体" w:cs="黑体"/>
          <w:b w:val="0"/>
          <w:bCs/>
          <w:color w:val="000000"/>
          <w:kern w:val="0"/>
          <w:sz w:val="28"/>
          <w:szCs w:val="28"/>
          <w:shd w:val="clear" w:color="auto" w:fill="FFFFFF"/>
          <w:lang w:bidi="ar"/>
        </w:rPr>
        <w:t>→</w:t>
      </w:r>
      <w:r>
        <w:rPr>
          <w:rStyle w:val="7"/>
          <w:rFonts w:hint="eastAsia" w:ascii="黑体" w:hAnsi="宋体" w:eastAsia="黑体" w:cs="黑体"/>
          <w:b w:val="0"/>
          <w:bCs/>
          <w:color w:val="000000"/>
          <w:kern w:val="0"/>
          <w:sz w:val="28"/>
          <w:szCs w:val="28"/>
          <w:shd w:val="clear" w:color="auto" w:fill="FFFFFF"/>
          <w:lang w:bidi="ar"/>
        </w:rPr>
        <w:t>专家。</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7.帮助规划职业发展通道。</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8.其他福利：为员工免费提供住宿和内部食堂、劳保用品等。</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9.相关荣誉：表现优异者可参加公司本年度的评先选优，以及公司组织的劳动模范、优秀共产党员、优秀技术员、十佳青年等荣誉的评选活动，并给予相应的物质奖励。</w:t>
      </w:r>
    </w:p>
    <w:p>
      <w:pPr>
        <w:widowControl/>
        <w:ind w:firstLine="720"/>
        <w:jc w:val="left"/>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10.优先参与公司发地产开发房产的购买。</w:t>
      </w:r>
    </w:p>
    <w:p>
      <w:pPr>
        <w:spacing w:line="560" w:lineRule="exact"/>
        <w:rPr>
          <w:rFonts w:ascii="微软雅黑" w:hAnsi="微软雅黑" w:eastAsia="微软雅黑" w:cs="宋体"/>
          <w:b/>
          <w:kern w:val="0"/>
          <w:sz w:val="30"/>
          <w:szCs w:val="30"/>
        </w:rPr>
      </w:pPr>
      <w:r>
        <w:rPr>
          <w:rStyle w:val="7"/>
          <w:rFonts w:ascii="黑体" w:hAnsi="宋体" w:eastAsia="黑体" w:cs="黑体"/>
          <w:b w:val="0"/>
          <w:bCs/>
          <w:color w:val="000000"/>
          <w:sz w:val="28"/>
          <w:szCs w:val="28"/>
          <w:shd w:val="clear" w:color="auto" w:fill="FFFFFF"/>
          <w:lang w:bidi="ar"/>
        </w:rPr>
        <w:t xml:space="preserve">  </w:t>
      </w:r>
      <w:r>
        <w:rPr>
          <w:rFonts w:hint="eastAsia" w:ascii="微软雅黑" w:hAnsi="微软雅黑" w:eastAsia="微软雅黑" w:cs="宋体"/>
          <w:b/>
          <w:kern w:val="0"/>
          <w:sz w:val="30"/>
          <w:szCs w:val="30"/>
        </w:rPr>
        <w:t>五、简历投递（请简述</w:t>
      </w:r>
      <w:r>
        <w:rPr>
          <w:rFonts w:ascii="微软雅黑" w:hAnsi="微软雅黑" w:eastAsia="微软雅黑" w:cs="宋体"/>
          <w:b/>
          <w:kern w:val="0"/>
          <w:sz w:val="30"/>
          <w:szCs w:val="30"/>
        </w:rPr>
        <w:t>网</w:t>
      </w:r>
      <w:r>
        <w:rPr>
          <w:rFonts w:hint="eastAsia" w:ascii="微软雅黑" w:hAnsi="微软雅黑" w:eastAsia="微软雅黑" w:cs="宋体"/>
          <w:b/>
          <w:kern w:val="0"/>
          <w:sz w:val="30"/>
          <w:szCs w:val="30"/>
        </w:rPr>
        <w:t>申</w:t>
      </w:r>
      <w:r>
        <w:rPr>
          <w:rFonts w:ascii="微软雅黑" w:hAnsi="微软雅黑" w:eastAsia="微软雅黑" w:cs="宋体"/>
          <w:b/>
          <w:kern w:val="0"/>
          <w:sz w:val="30"/>
          <w:szCs w:val="30"/>
        </w:rPr>
        <w:t>投递邮箱</w:t>
      </w:r>
      <w:r>
        <w:rPr>
          <w:rFonts w:hint="eastAsia" w:ascii="微软雅黑" w:hAnsi="微软雅黑" w:eastAsia="微软雅黑" w:cs="宋体"/>
          <w:b/>
          <w:kern w:val="0"/>
          <w:sz w:val="30"/>
          <w:szCs w:val="30"/>
        </w:rPr>
        <w:t>、</w:t>
      </w:r>
      <w:r>
        <w:rPr>
          <w:rFonts w:ascii="微软雅黑" w:hAnsi="微软雅黑" w:eastAsia="微软雅黑" w:cs="宋体"/>
          <w:b/>
          <w:kern w:val="0"/>
          <w:sz w:val="30"/>
          <w:szCs w:val="30"/>
        </w:rPr>
        <w:t>公众号等内容</w:t>
      </w:r>
      <w:r>
        <w:rPr>
          <w:rFonts w:hint="eastAsia" w:ascii="微软雅黑" w:hAnsi="微软雅黑" w:eastAsia="微软雅黑" w:cs="宋体"/>
          <w:b/>
          <w:kern w:val="0"/>
          <w:sz w:val="30"/>
          <w:szCs w:val="30"/>
        </w:rPr>
        <w:t>）</w:t>
      </w:r>
    </w:p>
    <w:p>
      <w:pPr>
        <w:spacing w:line="560" w:lineRule="exact"/>
        <w:ind w:firstLine="560" w:firstLineChars="200"/>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1.优先面试现场投递简历者。筛选简历-初试-复试-签订就业协议。</w:t>
      </w:r>
    </w:p>
    <w:p>
      <w:pPr>
        <w:spacing w:line="560" w:lineRule="exact"/>
        <w:ind w:firstLine="560" w:firstLineChars="200"/>
        <w:rPr>
          <w:rStyle w:val="7"/>
          <w:rFonts w:ascii="黑体" w:hAnsi="宋体" w:eastAsia="黑体" w:cs="黑体"/>
          <w:b w:val="0"/>
          <w:bCs/>
          <w:color w:val="000000"/>
          <w:kern w:val="0"/>
          <w:sz w:val="28"/>
          <w:szCs w:val="28"/>
          <w:shd w:val="clear" w:color="auto" w:fill="FFFFFF"/>
          <w:lang w:bidi="ar"/>
        </w:rPr>
      </w:pPr>
      <w:r>
        <w:rPr>
          <w:rStyle w:val="7"/>
          <w:rFonts w:hint="eastAsia" w:ascii="黑体" w:hAnsi="宋体" w:eastAsia="黑体" w:cs="黑体"/>
          <w:b w:val="0"/>
          <w:bCs/>
          <w:color w:val="000000"/>
          <w:kern w:val="0"/>
          <w:sz w:val="28"/>
          <w:szCs w:val="28"/>
          <w:shd w:val="clear" w:color="auto" w:fill="FFFFFF"/>
          <w:lang w:bidi="ar"/>
        </w:rPr>
        <w:t>2.简历投递邮箱:</w:t>
      </w:r>
      <w:r>
        <w:rPr>
          <w:rStyle w:val="7"/>
          <w:rFonts w:ascii="黑体" w:hAnsi="宋体" w:eastAsia="黑体" w:cs="黑体"/>
          <w:b w:val="0"/>
          <w:bCs/>
          <w:color w:val="000000"/>
          <w:kern w:val="0"/>
          <w:sz w:val="28"/>
          <w:szCs w:val="28"/>
          <w:shd w:val="clear" w:color="auto" w:fill="FFFFFF"/>
          <w:lang w:bidi="ar"/>
        </w:rPr>
        <w:t>421051960</w:t>
      </w:r>
      <w:r>
        <w:rPr>
          <w:rStyle w:val="7"/>
          <w:rFonts w:hint="eastAsia" w:ascii="黑体" w:hAnsi="宋体" w:eastAsia="黑体" w:cs="黑体"/>
          <w:b w:val="0"/>
          <w:bCs/>
          <w:color w:val="000000"/>
          <w:kern w:val="0"/>
          <w:sz w:val="28"/>
          <w:szCs w:val="28"/>
          <w:shd w:val="clear" w:color="auto" w:fill="FFFFFF"/>
          <w:lang w:bidi="ar"/>
        </w:rPr>
        <w:t>@qq.com ，统一以“意向公司名称+岗位+专业+学历”的形式命名进行投递，我们经过筛选后再通知面试。</w:t>
      </w:r>
    </w:p>
    <w:p>
      <w:pPr>
        <w:spacing w:line="560" w:lineRule="exact"/>
        <w:ind w:firstLine="562" w:firstLineChars="200"/>
        <w:rPr>
          <w:rStyle w:val="7"/>
          <w:rFonts w:ascii="黑体" w:hAnsi="宋体" w:eastAsia="黑体" w:cs="黑体"/>
          <w:color w:val="000000"/>
          <w:kern w:val="0"/>
          <w:sz w:val="28"/>
          <w:szCs w:val="32"/>
          <w:shd w:val="clear" w:color="auto" w:fill="FFFFFF"/>
          <w:lang w:bidi="ar"/>
        </w:rPr>
      </w:pPr>
    </w:p>
    <w:p>
      <w:pPr>
        <w:spacing w:line="560" w:lineRule="exact"/>
        <w:ind w:firstLine="560" w:firstLineChars="200"/>
        <w:rPr>
          <w:rStyle w:val="7"/>
          <w:rFonts w:ascii="楷体" w:hAnsi="楷体" w:eastAsia="楷体" w:cs="楷体"/>
          <w:b w:val="0"/>
          <w:sz w:val="28"/>
          <w:szCs w:val="28"/>
        </w:rPr>
      </w:pPr>
      <w:r>
        <w:rPr>
          <w:rFonts w:hint="eastAsia" w:ascii="楷体" w:hAnsi="楷体" w:eastAsia="楷体" w:cs="楷体"/>
          <w:sz w:val="28"/>
          <w:szCs w:val="28"/>
        </w:rPr>
        <w:t xml:space="preserve"> </w:t>
      </w:r>
    </w:p>
    <w:p>
      <w:pPr>
        <w:widowControl/>
        <w:ind w:firstLine="361" w:firstLineChars="100"/>
        <w:rPr>
          <w:rStyle w:val="7"/>
          <w:rFonts w:ascii="黑体" w:hAnsi="宋体" w:eastAsia="黑体" w:cs="黑体"/>
          <w:color w:val="000000"/>
          <w:kern w:val="0"/>
          <w:sz w:val="36"/>
          <w:szCs w:val="36"/>
          <w:shd w:val="clear" w:color="auto" w:fill="FFFFFF"/>
          <w:lang w:bidi="ar"/>
        </w:rPr>
      </w:pPr>
    </w:p>
    <w:p>
      <w:pPr>
        <w:widowControl/>
        <w:ind w:firstLine="361" w:firstLineChars="100"/>
        <w:rPr>
          <w:rStyle w:val="7"/>
          <w:rFonts w:hint="eastAsia" w:ascii="黑体" w:hAnsi="宋体" w:eastAsia="黑体" w:cs="黑体"/>
          <w:color w:val="000000"/>
          <w:kern w:val="0"/>
          <w:sz w:val="36"/>
          <w:szCs w:val="36"/>
          <w:shd w:val="clear" w:color="auto" w:fill="FFFFFF"/>
          <w:lang w:bidi="ar"/>
        </w:rPr>
      </w:pPr>
    </w:p>
    <w:p>
      <w:pPr>
        <w:widowControl/>
        <w:ind w:firstLine="361" w:firstLineChars="100"/>
        <w:rPr>
          <w:rStyle w:val="7"/>
          <w:rFonts w:hint="eastAsia" w:ascii="黑体" w:hAnsi="宋体" w:eastAsia="黑体" w:cs="黑体"/>
          <w:color w:val="000000"/>
          <w:kern w:val="0"/>
          <w:sz w:val="36"/>
          <w:szCs w:val="36"/>
          <w:shd w:val="clear" w:color="auto" w:fill="FFFFFF"/>
          <w:lang w:bidi="ar"/>
        </w:rPr>
      </w:pPr>
    </w:p>
    <w:p>
      <w:pPr>
        <w:widowControl/>
        <w:ind w:firstLine="361" w:firstLineChars="100"/>
        <w:rPr>
          <w:rStyle w:val="7"/>
          <w:rFonts w:hint="eastAsia" w:ascii="黑体" w:hAnsi="宋体" w:eastAsia="黑体" w:cs="黑体"/>
          <w:color w:val="000000"/>
          <w:kern w:val="0"/>
          <w:sz w:val="36"/>
          <w:szCs w:val="36"/>
          <w:shd w:val="clear" w:color="auto" w:fill="FFFFFF"/>
          <w:lang w:bidi="ar"/>
        </w:rPr>
      </w:pPr>
    </w:p>
    <w:p>
      <w:pPr>
        <w:widowControl/>
        <w:ind w:firstLine="361" w:firstLineChars="100"/>
        <w:rPr>
          <w:rStyle w:val="7"/>
          <w:rFonts w:hint="eastAsia" w:ascii="黑体" w:hAnsi="宋体" w:eastAsia="黑体" w:cs="黑体"/>
          <w:color w:val="000000"/>
          <w:kern w:val="0"/>
          <w:sz w:val="36"/>
          <w:szCs w:val="36"/>
          <w:shd w:val="clear" w:color="auto" w:fill="FFFFFF"/>
          <w:lang w:bidi="ar"/>
        </w:rPr>
      </w:pPr>
    </w:p>
    <w:p>
      <w:pPr>
        <w:widowControl/>
        <w:ind w:firstLine="361" w:firstLineChars="100"/>
        <w:rPr>
          <w:rStyle w:val="7"/>
          <w:rFonts w:hint="eastAsia" w:ascii="黑体" w:hAnsi="宋体" w:eastAsia="黑体" w:cs="黑体"/>
          <w:color w:val="000000"/>
          <w:kern w:val="0"/>
          <w:sz w:val="36"/>
          <w:szCs w:val="36"/>
          <w:shd w:val="clear" w:color="auto" w:fill="FFFFFF"/>
          <w:lang w:bidi="ar"/>
        </w:rPr>
      </w:pPr>
    </w:p>
    <w:p>
      <w:pPr>
        <w:widowControl/>
        <w:ind w:firstLine="361" w:firstLineChars="100"/>
        <w:rPr>
          <w:rStyle w:val="7"/>
          <w:rFonts w:ascii="黑体" w:hAnsi="宋体" w:eastAsia="黑体" w:cs="黑体"/>
          <w:color w:val="000000"/>
          <w:kern w:val="0"/>
          <w:sz w:val="36"/>
          <w:szCs w:val="36"/>
          <w:shd w:val="clear" w:color="auto" w:fill="FFFFFF"/>
          <w:lang w:bidi="ar"/>
        </w:rPr>
      </w:pPr>
      <w:r>
        <w:rPr>
          <w:rStyle w:val="7"/>
          <w:rFonts w:hint="eastAsia" w:ascii="黑体" w:hAnsi="宋体" w:eastAsia="黑体" w:cs="黑体"/>
          <w:color w:val="000000"/>
          <w:kern w:val="0"/>
          <w:sz w:val="36"/>
          <w:szCs w:val="36"/>
          <w:shd w:val="clear" w:color="auto" w:fill="FFFFFF"/>
          <w:lang w:bidi="ar"/>
        </w:rPr>
        <w:t>中 国 化 学 工 程 第 十 六 建 设有 限 公 司</w:t>
      </w:r>
    </w:p>
    <w:p>
      <w:pPr>
        <w:widowControl/>
        <w:jc w:val="center"/>
        <w:rPr>
          <w:sz w:val="28"/>
          <w:szCs w:val="32"/>
        </w:rPr>
      </w:pPr>
    </w:p>
    <w:p>
      <w:pPr>
        <w:widowControl/>
        <w:jc w:val="center"/>
        <w:rPr>
          <w:sz w:val="28"/>
          <w:szCs w:val="32"/>
        </w:rPr>
      </w:pPr>
      <w:r>
        <w:rPr>
          <w:rStyle w:val="7"/>
          <w:rFonts w:hint="eastAsia" w:ascii="黑体" w:hAnsi="宋体" w:eastAsia="黑体" w:cs="黑体"/>
          <w:color w:val="000000"/>
          <w:kern w:val="0"/>
          <w:sz w:val="36"/>
          <w:szCs w:val="36"/>
          <w:shd w:val="clear" w:color="auto" w:fill="FFFFFF"/>
          <w:lang w:bidi="ar"/>
        </w:rPr>
        <w:t>应 聘 须 知</w:t>
      </w:r>
    </w:p>
    <w:p>
      <w:pPr>
        <w:widowControl/>
        <w:ind w:firstLine="720"/>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1、公司隶属国资委，属央企大型上市公司。新招聘大学生入职后均为企业正式职工，可落户湖北省宜昌市，户口、人事档案由宜昌总部统一管理。</w:t>
      </w:r>
    </w:p>
    <w:p>
      <w:pPr>
        <w:widowControl/>
        <w:ind w:firstLine="720"/>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2、公司为建设施工企业，工作岗位为工程技术员和施工管理员，属管理岗位，工作地点不固定，随工程项目而变动。请应聘者先行征求家人意见，获得支持。</w:t>
      </w:r>
    </w:p>
    <w:p>
      <w:pPr>
        <w:widowControl/>
        <w:ind w:firstLine="720"/>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3、公司薪酬待遇执行经职代会批准的薪酬方案标准，男女同工同酬。公司为员工参保五项社会保险和住房公积金。在工程项目上，公司免费提供住宿条件。公司有工程系列职称评审权，可自评初、中、高级工程类职称。</w:t>
      </w:r>
    </w:p>
    <w:p>
      <w:pPr>
        <w:widowControl/>
        <w:ind w:firstLine="720"/>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4、为了确保双方签订的就业协议能够切实得到履约，共同协商确认：违约方承担的违约金为3000元，考研视同违约。希望应聘者慎重考虑！</w:t>
      </w:r>
    </w:p>
    <w:p>
      <w:pPr>
        <w:widowControl/>
        <w:ind w:firstLine="720"/>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5、应聘者签约时要向公司提交三方协议、推荐表和成绩单原件，签约后应及时将协议书上交学校就业指导中心一份。</w:t>
      </w:r>
    </w:p>
    <w:p>
      <w:pPr>
        <w:widowControl/>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 </w:t>
      </w:r>
    </w:p>
    <w:p>
      <w:pPr>
        <w:widowControl/>
        <w:jc w:val="left"/>
        <w:rPr>
          <w:rStyle w:val="7"/>
          <w:rFonts w:ascii="黑体" w:hAnsi="宋体" w:eastAsia="黑体" w:cs="黑体"/>
          <w:color w:val="000000"/>
          <w:kern w:val="0"/>
          <w:sz w:val="28"/>
          <w:szCs w:val="28"/>
          <w:shd w:val="clear" w:color="auto" w:fill="FFFFFF"/>
          <w:lang w:bidi="ar"/>
        </w:rPr>
      </w:pPr>
      <w:r>
        <w:rPr>
          <w:rStyle w:val="7"/>
          <w:rFonts w:hint="eastAsia" w:ascii="黑体" w:hAnsi="宋体" w:eastAsia="黑体" w:cs="黑体"/>
          <w:color w:val="000000"/>
          <w:kern w:val="0"/>
          <w:sz w:val="28"/>
          <w:szCs w:val="28"/>
          <w:shd w:val="clear" w:color="auto" w:fill="FFFFFF"/>
          <w:lang w:bidi="ar"/>
        </w:rPr>
        <w:t> </w:t>
      </w:r>
    </w:p>
    <w:p>
      <w:pPr>
        <w:widowControl/>
        <w:jc w:val="left"/>
      </w:pPr>
      <w:r>
        <w:rPr>
          <w:rFonts w:hint="eastAsia" w:ascii="宋体" w:hAnsi="宋体" w:cs="宋体"/>
          <w:color w:val="000000"/>
          <w:kern w:val="0"/>
          <w:sz w:val="24"/>
          <w:shd w:val="clear" w:color="auto" w:fill="FFFFFF"/>
          <w:lang w:bidi="ar"/>
        </w:rPr>
        <w:t>  </w:t>
      </w:r>
    </w:p>
    <w:p>
      <w:pPr>
        <w:ind w:firstLine="562" w:firstLineChars="200"/>
        <w:rPr>
          <w:rFonts w:ascii="仿宋_GB2312" w:hAnsi="仿宋" w:eastAsia="仿宋_GB2312"/>
          <w:color w:val="000000"/>
          <w:sz w:val="32"/>
          <w:szCs w:val="32"/>
        </w:rPr>
      </w:pPr>
      <w:r>
        <w:rPr>
          <w:rStyle w:val="7"/>
          <w:rFonts w:ascii="黑体" w:hAnsi="宋体" w:eastAsia="黑体" w:cs="黑体"/>
          <w:color w:val="000000"/>
          <w:sz w:val="28"/>
          <w:szCs w:val="28"/>
          <w:shd w:val="clear" w:color="auto" w:fill="FFFFFF"/>
          <w:lang w:bidi="ar"/>
        </w:rPr>
        <w:br w:type="textWrapping"/>
      </w:r>
    </w:p>
    <w:p>
      <w:pPr>
        <w:rPr>
          <w:b/>
          <w:bCs/>
          <w:sz w:val="40"/>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E"/>
    <w:rsid w:val="00307AF8"/>
    <w:rsid w:val="00401FCE"/>
    <w:rsid w:val="00546488"/>
    <w:rsid w:val="009C59E3"/>
    <w:rsid w:val="00A6482B"/>
    <w:rsid w:val="00FC255C"/>
    <w:rsid w:val="44F2338B"/>
    <w:rsid w:val="536535B0"/>
    <w:rsid w:val="564F454A"/>
    <w:rsid w:val="6918280D"/>
    <w:rsid w:val="7B66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styleId="7">
    <w:name w:val="Strong"/>
    <w:basedOn w:val="6"/>
    <w:qFormat/>
    <w:uiPriority w:val="22"/>
    <w:rPr>
      <w:b/>
    </w:rPr>
  </w:style>
  <w:style w:type="character" w:customStyle="1" w:styleId="8">
    <w:name w:val="页眉 字符"/>
    <w:basedOn w:val="6"/>
    <w:link w:val="3"/>
    <w:qFormat/>
    <w:uiPriority w:val="99"/>
    <w:rPr>
      <w:rFonts w:ascii="Calibri" w:hAnsi="Calibri" w:eastAsia="宋体" w:cs="Times New Roman"/>
      <w:sz w:val="18"/>
      <w:szCs w:val="18"/>
    </w:rPr>
  </w:style>
  <w:style w:type="character" w:customStyle="1" w:styleId="9">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420</Words>
  <Characters>2394</Characters>
  <Lines>19</Lines>
  <Paragraphs>5</Paragraphs>
  <TotalTime>12</TotalTime>
  <ScaleCrop>false</ScaleCrop>
  <LinksUpToDate>false</LinksUpToDate>
  <CharactersWithSpaces>2809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2019-09-17T02:26:00Z</dcterms:created>
  <dc:creator>万 思维</dc:creator>
  <cp:lastModifiedBy>落落无尘</cp:lastModifiedBy>
  <dcterms:modified xsi:type="dcterms:W3CDTF">2021-04-06T06:15:47Z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